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86186" w14:textId="77777777" w:rsidR="002B7897" w:rsidRPr="001D5A7E" w:rsidRDefault="002B7897" w:rsidP="002B789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 w:cs="Calibri"/>
          <w:b/>
          <w:sz w:val="28"/>
          <w:szCs w:val="28"/>
        </w:rPr>
      </w:pPr>
      <w:r w:rsidRPr="00662308">
        <w:rPr>
          <w:rFonts w:ascii="Calibri" w:hAnsi="Calibri"/>
          <w:b/>
          <w:spacing w:val="-5"/>
          <w:szCs w:val="20"/>
        </w:rPr>
        <w:t>Załącznik nr 8</w:t>
      </w:r>
    </w:p>
    <w:p w14:paraId="3E523D5A" w14:textId="77777777" w:rsidR="002B7897" w:rsidRPr="001D5A7E" w:rsidRDefault="002B7897" w:rsidP="002B78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i/>
          <w:sz w:val="22"/>
          <w:szCs w:val="22"/>
        </w:rPr>
      </w:pPr>
      <w:r w:rsidRPr="001D5A7E">
        <w:rPr>
          <w:rFonts w:ascii="Calibri" w:hAnsi="Calibri" w:cs="Calibri"/>
          <w:b/>
          <w:sz w:val="28"/>
          <w:szCs w:val="28"/>
        </w:rPr>
        <w:t xml:space="preserve">POTWIERDZENIE SPEŁNIENIA PARAMETRÓW TECHNICZNYCH/WYMAGAŃ </w:t>
      </w:r>
      <w:r w:rsidRPr="001D5A7E">
        <w:rPr>
          <w:rFonts w:ascii="Calibri" w:hAnsi="Calibri" w:cs="Calibri"/>
          <w:b/>
          <w:sz w:val="28"/>
          <w:szCs w:val="28"/>
        </w:rPr>
        <w:br/>
      </w:r>
      <w:r w:rsidRPr="001D5A7E">
        <w:rPr>
          <w:rFonts w:ascii="Calibri" w:hAnsi="Calibri"/>
          <w:b/>
          <w:spacing w:val="-5"/>
          <w:sz w:val="22"/>
          <w:szCs w:val="22"/>
        </w:rPr>
        <w:t>„</w:t>
      </w:r>
      <w:r w:rsidRPr="00AA21EA">
        <w:rPr>
          <w:rFonts w:ascii="Calibri" w:hAnsi="Calibri" w:cs="Calibri"/>
          <w:b/>
          <w:iCs/>
          <w:sz w:val="22"/>
          <w:szCs w:val="22"/>
        </w:rPr>
        <w:t xml:space="preserve">Dostawa </w:t>
      </w:r>
      <w:proofErr w:type="spellStart"/>
      <w:r w:rsidRPr="00AA21EA">
        <w:rPr>
          <w:rFonts w:ascii="Calibri" w:hAnsi="Calibri" w:cs="Calibri"/>
          <w:b/>
          <w:iCs/>
          <w:sz w:val="22"/>
          <w:szCs w:val="22"/>
        </w:rPr>
        <w:t>autosamplerów</w:t>
      </w:r>
      <w:proofErr w:type="spellEnd"/>
      <w:r w:rsidRPr="00AA21EA">
        <w:rPr>
          <w:rFonts w:ascii="Calibri" w:hAnsi="Calibri" w:cs="Calibri"/>
          <w:b/>
          <w:iCs/>
          <w:sz w:val="22"/>
          <w:szCs w:val="22"/>
        </w:rPr>
        <w:t xml:space="preserve"> do poboru prób ścieków</w:t>
      </w:r>
      <w:r w:rsidRPr="001D5A7E">
        <w:rPr>
          <w:rFonts w:ascii="Calibri" w:hAnsi="Calibri"/>
          <w:b/>
          <w:i/>
          <w:sz w:val="22"/>
          <w:szCs w:val="22"/>
        </w:rPr>
        <w:t>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751"/>
        <w:gridCol w:w="7680"/>
        <w:gridCol w:w="2109"/>
        <w:gridCol w:w="1801"/>
      </w:tblGrid>
      <w:tr w:rsidR="002B7897" w:rsidRPr="001D5A7E" w14:paraId="0DEB0CF1" w14:textId="77777777" w:rsidTr="009A54E8">
        <w:trPr>
          <w:trHeight w:val="458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8035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</w:rPr>
            </w:pPr>
            <w:r w:rsidRPr="001D5A7E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5B48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</w:rPr>
            </w:pPr>
            <w:r w:rsidRPr="001D5A7E">
              <w:rPr>
                <w:rFonts w:ascii="Calibri" w:hAnsi="Calibri"/>
                <w:b/>
                <w:bCs/>
              </w:rPr>
              <w:t>Przedmiot</w:t>
            </w:r>
          </w:p>
        </w:tc>
        <w:tc>
          <w:tcPr>
            <w:tcW w:w="27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8D87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</w:rPr>
            </w:pPr>
            <w:r w:rsidRPr="001D5A7E">
              <w:rPr>
                <w:rFonts w:ascii="Calibri" w:hAnsi="Calibri" w:cs="Calibri"/>
                <w:b/>
                <w:bCs/>
              </w:rPr>
              <w:t>Zestawienie wymagań Zamawiającego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72F8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</w:rPr>
            </w:pPr>
            <w:r w:rsidRPr="001D5A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88E7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</w:rPr>
            </w:pPr>
            <w:r w:rsidRPr="001D5A7E">
              <w:rPr>
                <w:rFonts w:ascii="Calibri" w:hAnsi="Calibri"/>
                <w:b/>
                <w:bCs/>
              </w:rPr>
              <w:t>Numer strony oferty  potwierdzający parametry</w:t>
            </w:r>
          </w:p>
        </w:tc>
      </w:tr>
      <w:tr w:rsidR="002B7897" w:rsidRPr="001D5A7E" w14:paraId="3007A525" w14:textId="77777777" w:rsidTr="009A54E8">
        <w:trPr>
          <w:trHeight w:val="458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C3951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FA202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6E870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FF5FE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1CDAEE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</w:tr>
      <w:tr w:rsidR="002B7897" w:rsidRPr="001D5A7E" w14:paraId="19238266" w14:textId="77777777" w:rsidTr="009A54E8">
        <w:trPr>
          <w:trHeight w:val="119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73743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EFCF5F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F334AC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7710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</w:rPr>
            </w:pPr>
            <w:r w:rsidRPr="001D5A7E">
              <w:rPr>
                <w:rFonts w:ascii="Calibri" w:hAnsi="Calibri" w:cs="Calibri"/>
                <w:b/>
                <w:bCs/>
              </w:rPr>
              <w:t>TAK/NIE</w:t>
            </w: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C6CB7" w14:textId="77777777" w:rsidR="002B7897" w:rsidRPr="001D5A7E" w:rsidRDefault="002B7897" w:rsidP="009A54E8">
            <w:pPr>
              <w:rPr>
                <w:rFonts w:ascii="Calibri" w:hAnsi="Calibri"/>
                <w:b/>
                <w:bCs/>
              </w:rPr>
            </w:pPr>
          </w:p>
        </w:tc>
      </w:tr>
      <w:tr w:rsidR="002B7897" w:rsidRPr="001D5A7E" w14:paraId="20179FA6" w14:textId="77777777" w:rsidTr="009A54E8">
        <w:trPr>
          <w:trHeight w:val="288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556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60D327" w14:textId="77777777" w:rsidR="002B7897" w:rsidRPr="00E3498A" w:rsidRDefault="002B7897" w:rsidP="009A54E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3498A">
              <w:rPr>
                <w:rFonts w:asciiTheme="minorHAnsi" w:hAnsiTheme="minorHAnsi" w:cstheme="minorHAnsi"/>
                <w:b/>
                <w:bCs/>
              </w:rPr>
              <w:t xml:space="preserve">4 sztuki </w:t>
            </w:r>
            <w:proofErr w:type="spellStart"/>
            <w:r w:rsidRPr="00E3498A">
              <w:rPr>
                <w:rFonts w:asciiTheme="minorHAnsi" w:hAnsiTheme="minorHAnsi" w:cstheme="minorHAnsi"/>
                <w:b/>
                <w:bCs/>
              </w:rPr>
              <w:t>autosamplerów</w:t>
            </w:r>
            <w:proofErr w:type="spellEnd"/>
            <w:r w:rsidRPr="00E349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bookmarkStart w:id="0" w:name="_Hlk57193839"/>
            <w:r w:rsidRPr="00E3498A">
              <w:rPr>
                <w:rFonts w:asciiTheme="minorHAnsi" w:hAnsiTheme="minorHAnsi" w:cstheme="minorHAnsi"/>
                <w:b/>
                <w:bCs/>
              </w:rPr>
              <w:t>z funkcj</w:t>
            </w:r>
            <w:r>
              <w:rPr>
                <w:rFonts w:asciiTheme="minorHAnsi" w:hAnsiTheme="minorHAnsi" w:cstheme="minorHAnsi"/>
                <w:b/>
                <w:bCs/>
              </w:rPr>
              <w:t>ą</w:t>
            </w:r>
            <w:r w:rsidRPr="00E3498A">
              <w:rPr>
                <w:rFonts w:asciiTheme="minorHAnsi" w:hAnsiTheme="minorHAnsi" w:cstheme="minorHAnsi"/>
                <w:b/>
                <w:bCs/>
              </w:rPr>
              <w:t xml:space="preserve"> monitoringu ścieków</w:t>
            </w:r>
            <w:bookmarkEnd w:id="0"/>
          </w:p>
        </w:tc>
        <w:tc>
          <w:tcPr>
            <w:tcW w:w="27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2768" w14:textId="77777777" w:rsidR="002B7897" w:rsidRPr="00E45AB1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Obudowa: ze stali kwasoodpornej z warstwą izolacji termicznej, zamykana na klucz.</w:t>
            </w:r>
          </w:p>
          <w:p w14:paraId="19A1A005" w14:textId="77777777" w:rsidR="002B7897" w:rsidRPr="00E3498A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Zabudowa: w pomieszczeniu lub na wolnym powietrzu</w:t>
            </w:r>
          </w:p>
          <w:p w14:paraId="68848E1F" w14:textId="77777777" w:rsidR="002B7897" w:rsidRPr="00E3498A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Wymiary i waga:</w:t>
            </w:r>
          </w:p>
          <w:p w14:paraId="404D1ED7" w14:textId="77777777" w:rsidR="002B7897" w:rsidRPr="00E3498A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wysokość do 1500 mm</w:t>
            </w:r>
          </w:p>
          <w:p w14:paraId="69A5074D" w14:textId="77777777" w:rsidR="002B7897" w:rsidRPr="00E3498A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szerokość do 700 mm</w:t>
            </w:r>
          </w:p>
          <w:p w14:paraId="7B161612" w14:textId="77777777" w:rsidR="002B7897" w:rsidRPr="00E3498A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głębokość do 700 mm</w:t>
            </w:r>
          </w:p>
          <w:p w14:paraId="1959AF78" w14:textId="77777777" w:rsidR="002B7897" w:rsidRPr="00E45AB1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waga do 120 kg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D0C" w14:textId="77777777" w:rsidR="002B7897" w:rsidRPr="001D5A7E" w:rsidRDefault="002B7897" w:rsidP="009A54E8">
            <w:pPr>
              <w:jc w:val="center"/>
              <w:rPr>
                <w:rFonts w:ascii="Calibri" w:hAnsi="Calibri"/>
              </w:rPr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4FA8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7252844C" w14:textId="77777777" w:rsidTr="009A54E8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5EF3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CB5A3B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6DFD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Długość przewodu zasilającego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minimum 10 m.</w:t>
            </w: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62F5539B" w14:textId="77777777" w:rsidR="002B7897" w:rsidRPr="00E3498A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Napięcie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:</w:t>
            </w:r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230 V/50 </w:t>
            </w:r>
            <w:proofErr w:type="spellStart"/>
            <w:r w:rsidRPr="00E3498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Hz</w:t>
            </w:r>
            <w:proofErr w:type="spellEnd"/>
          </w:p>
          <w:p w14:paraId="78955332" w14:textId="77777777" w:rsidR="002B7897" w:rsidRPr="00E45AB1" w:rsidRDefault="002B7897" w:rsidP="009A54E8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Możliwość zasilenia za pośrednictwem generatora prądotwórczego o mocy znamionowej 1,6 kVA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A8F7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D2B0" w14:textId="77777777" w:rsidR="002B7897" w:rsidRPr="001D5A7E" w:rsidRDefault="002B7897" w:rsidP="009A54E8">
            <w:pPr>
              <w:rPr>
                <w:rFonts w:ascii="Calibri" w:hAnsi="Calibri"/>
              </w:rPr>
            </w:pPr>
          </w:p>
        </w:tc>
      </w:tr>
      <w:tr w:rsidR="002B7897" w:rsidRPr="001D5A7E" w14:paraId="4F88AF21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5A0F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DD46E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57C8" w14:textId="77777777" w:rsidR="002B7897" w:rsidRPr="00E45AB1" w:rsidRDefault="002B7897" w:rsidP="009A54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AB1">
              <w:rPr>
                <w:rFonts w:asciiTheme="minorHAnsi" w:hAnsiTheme="minorHAnsi" w:cstheme="minorHAnsi"/>
                <w:sz w:val="20"/>
                <w:szCs w:val="20"/>
              </w:rPr>
              <w:t>temperaturowy zakres pracy urządzenia od -25 do +40 °C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2A3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3CC8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5FB04591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319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D9552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1919" w14:textId="77777777" w:rsidR="002B7897" w:rsidRPr="005D2275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5D2275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Sposób poboru prób:</w:t>
            </w:r>
          </w:p>
          <w:p w14:paraId="3D7D914D" w14:textId="77777777" w:rsidR="002B7897" w:rsidRPr="005D2275" w:rsidRDefault="002B7897" w:rsidP="002B7897">
            <w:pPr>
              <w:numPr>
                <w:ilvl w:val="0"/>
                <w:numId w:val="3"/>
              </w:numPr>
              <w:tabs>
                <w:tab w:val="left" w:pos="346"/>
              </w:tabs>
              <w:spacing w:line="259" w:lineRule="auto"/>
              <w:ind w:left="50" w:firstLine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D22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Zasysanie przy pomocy pompy próżniowej lub perystaltycznej.</w:t>
            </w:r>
          </w:p>
          <w:p w14:paraId="153C10D1" w14:textId="77777777" w:rsidR="002B7897" w:rsidRPr="005D2275" w:rsidRDefault="002B7897" w:rsidP="002B7897">
            <w:pPr>
              <w:numPr>
                <w:ilvl w:val="0"/>
                <w:numId w:val="3"/>
              </w:numPr>
              <w:tabs>
                <w:tab w:val="left" w:pos="346"/>
              </w:tabs>
              <w:spacing w:line="259" w:lineRule="auto"/>
              <w:ind w:left="50" w:firstLine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D22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Wysokość podnoszenia minimum 7 m</w:t>
            </w:r>
          </w:p>
          <w:p w14:paraId="3C5DCD3C" w14:textId="77777777" w:rsidR="002B7897" w:rsidRPr="00E45AB1" w:rsidRDefault="002B7897" w:rsidP="002B7897">
            <w:pPr>
              <w:numPr>
                <w:ilvl w:val="0"/>
                <w:numId w:val="3"/>
              </w:numPr>
              <w:tabs>
                <w:tab w:val="left" w:pos="346"/>
              </w:tabs>
              <w:spacing w:line="259" w:lineRule="auto"/>
              <w:ind w:left="50" w:firstLine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5D22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Średnica wewnętrzna węża ssącego od 10 do 15 mm</w:t>
            </w:r>
          </w:p>
          <w:p w14:paraId="7597502F" w14:textId="77777777" w:rsidR="002B7897" w:rsidRPr="00E45AB1" w:rsidRDefault="002B7897" w:rsidP="002B7897">
            <w:pPr>
              <w:numPr>
                <w:ilvl w:val="0"/>
                <w:numId w:val="3"/>
              </w:numPr>
              <w:tabs>
                <w:tab w:val="left" w:pos="346"/>
              </w:tabs>
              <w:spacing w:line="259" w:lineRule="auto"/>
              <w:ind w:left="50" w:firstLine="0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Długość węża ssącego minimum 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0FAA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B883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62654C2C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AC90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DBE78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D73C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Przechowywanie prób: </w:t>
            </w:r>
          </w:p>
          <w:p w14:paraId="5B5E0A3D" w14:textId="77777777" w:rsidR="002B7897" w:rsidRPr="00E45AB1" w:rsidRDefault="002B7897" w:rsidP="002B7897">
            <w:pPr>
              <w:numPr>
                <w:ilvl w:val="0"/>
                <w:numId w:val="4"/>
              </w:numPr>
              <w:spacing w:line="259" w:lineRule="auto"/>
              <w:ind w:left="334" w:hanging="284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wyposażony w minimum 24 butelki o pojemności 1 litra każda.</w:t>
            </w:r>
          </w:p>
          <w:p w14:paraId="41BBA04D" w14:textId="77777777" w:rsidR="002B7897" w:rsidRPr="00E45AB1" w:rsidRDefault="002B7897" w:rsidP="002B7897">
            <w:pPr>
              <w:numPr>
                <w:ilvl w:val="0"/>
                <w:numId w:val="4"/>
              </w:numPr>
              <w:spacing w:line="259" w:lineRule="auto"/>
              <w:ind w:left="334" w:hanging="284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Komora przechowywania prób z aktywnym układem chłodzenia.</w:t>
            </w:r>
          </w:p>
          <w:p w14:paraId="56017127" w14:textId="77777777" w:rsidR="002B7897" w:rsidRPr="00E45AB1" w:rsidRDefault="002B7897" w:rsidP="002B7897">
            <w:pPr>
              <w:numPr>
                <w:ilvl w:val="0"/>
                <w:numId w:val="4"/>
              </w:numPr>
              <w:spacing w:line="259" w:lineRule="auto"/>
              <w:ind w:left="334" w:hanging="284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Temperatura przechowywania próbki max 4 </w:t>
            </w:r>
            <w:proofErr w:type="spellStart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</w:t>
            </w:r>
            <w:proofErr w:type="spellEnd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D471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9C6A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2A083D0B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20A1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8A8DE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0119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Sterowanie urządzenia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</w:p>
          <w:p w14:paraId="157DFB9E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Urządzenie powinno posiadać panel sterowniczy do wprowadzania nastaw programów do poboru prób.</w:t>
            </w:r>
          </w:p>
          <w:p w14:paraId="1D2AA694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Opcje sterowania urządzeniem powinny dawać operatorowi możliwość ustawienia:</w:t>
            </w:r>
          </w:p>
          <w:p w14:paraId="08454EDD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częstotliwości cykli poboru prób w zależności od czasu, przepływu lub zdarzenia (ustalonego przedziału mierzonego parametru),</w:t>
            </w:r>
          </w:p>
          <w:p w14:paraId="65EF389E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wielokrotności poboru próby w trakcie jednego cyklu,</w:t>
            </w:r>
          </w:p>
          <w:p w14:paraId="255BF86A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- wyboru butelek do których są pobierane poszczególne próby,</w:t>
            </w:r>
          </w:p>
          <w:p w14:paraId="5455CD61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 minimalna objętość pojedynczej próbki 20 ml.</w:t>
            </w:r>
          </w:p>
          <w:p w14:paraId="7AB4D807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pobór prób zgodny z PN- ISO 5667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3ED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lastRenderedPageBreak/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C67C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56750177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91A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04693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3DDB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Urządzenie powinno być wyposażone w maksymalnie dwie sondy pomiarowe i powinno prowadzić ciągły pomiar parametrów ścieków takich jak: </w:t>
            </w:r>
          </w:p>
          <w:p w14:paraId="2361ED33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pH</w:t>
            </w:r>
            <w:proofErr w:type="spellEnd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</w:p>
          <w:p w14:paraId="7ED593EB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temperatura, </w:t>
            </w:r>
          </w:p>
          <w:p w14:paraId="629888C4" w14:textId="77777777" w:rsidR="002B7897" w:rsidRPr="00E45AB1" w:rsidRDefault="002B7897" w:rsidP="009A54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redox</w:t>
            </w:r>
            <w:proofErr w:type="spellEnd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C4B6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371C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46F21B3C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1954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6A953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87A7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Zapis danych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</w:p>
          <w:p w14:paraId="0B12FBD8" w14:textId="77777777" w:rsidR="002B7897" w:rsidRPr="00E45AB1" w:rsidRDefault="002B7897" w:rsidP="009A54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Urządzenie powinno posiadać możliwość rejestracji podstawowych danych dotyczących pracy i zakłóceń w pracy urządzenia oraz rejestracji mierzonych parametrów ścieków (w przypadku zainstalowania modułów pomiarowych) na zewnętrznych nośnikach pamięci typu karta SD lub pendrive przez okres co najmniej 1 miesiąca.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FC7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7BFB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25B7E0F9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9879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54554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8C85" w14:textId="77777777" w:rsidR="002B7897" w:rsidRPr="00E45AB1" w:rsidRDefault="002B7897" w:rsidP="009A54E8">
            <w:pPr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Transmisja danych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</w:p>
          <w:p w14:paraId="12989E77" w14:textId="77777777" w:rsidR="002B7897" w:rsidRPr="00E45AB1" w:rsidRDefault="002B7897" w:rsidP="009A54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Urządzenie powinno być wyposażone w moduł do transmisji danych umożliwiający: zdalny nadzór pracy i zakłóceń w pracy urządzenia oraz mierzonych parametrów ścieków realizowany za pośrednictwem transmisji bezprzewodowej (GPRS), przy użyciu dedykowanej sieci intranetowej APN Zamawiającego. </w:t>
            </w: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  <w:t xml:space="preserve">Moduł do transmisji danych musi zapewnić transmisję w technologii LTE, pracować w trybie transparentnym (stały adres IP, praca w trybie </w:t>
            </w:r>
            <w:proofErr w:type="spellStart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bridge</w:t>
            </w:r>
            <w:proofErr w:type="spellEnd"/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E09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8897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582B76A4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B50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7125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846A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Zdalny odczyt danych pracy i mierzonych parametrów ścieków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</w:p>
          <w:p w14:paraId="2E76A688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Urządzenie powinno posiadać możliwość zdalnego odczytu i podglądu danych dotyczących stanu urządzenia i zakłóceń w pracy urządzenia oraz mierzonych parametrów ścieków poprzez nielimitowany i bezpłatny dostęp do urządzenia, za pośrednictwem wewnętrznej sieci intranetowej  APN Zamawiającego.</w:t>
            </w:r>
          </w:p>
          <w:p w14:paraId="18DF88F3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w tym:</w:t>
            </w:r>
          </w:p>
          <w:p w14:paraId="52958813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nr. aktywnego programu,</w:t>
            </w:r>
          </w:p>
          <w:p w14:paraId="4D922AC7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ilość próbek w danej butelce,</w:t>
            </w:r>
          </w:p>
          <w:p w14:paraId="7B7FE104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awarie zasilania, </w:t>
            </w:r>
          </w:p>
          <w:p w14:paraId="73E856A7" w14:textId="77777777" w:rsidR="002B7897" w:rsidRPr="00E45AB1" w:rsidRDefault="002B7897" w:rsidP="009A54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awarię zasysania próbki.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CC7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7EBA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322D6E96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5FF3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4B61B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18ED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Zdalne sterowanie pracą urządzenia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</w:p>
          <w:p w14:paraId="0E382440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Urządzenie powinno mieć możliwość zdalnego:</w:t>
            </w:r>
          </w:p>
          <w:p w14:paraId="1AD37150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wyboru jednego ze skonfigurowanych i zapisanych programów, </w:t>
            </w:r>
          </w:p>
          <w:p w14:paraId="3CAEB72B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uruchomienia programu,</w:t>
            </w:r>
          </w:p>
          <w:p w14:paraId="15B5D3CD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zatrzymania i wyłączenia programu,</w:t>
            </w:r>
          </w:p>
          <w:p w14:paraId="63CDB8DC" w14:textId="77777777" w:rsidR="002B7897" w:rsidRDefault="002B7897" w:rsidP="009A54E8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potwierdzenia wygenerowanych alarmów</w:t>
            </w:r>
          </w:p>
          <w:p w14:paraId="7B8B1784" w14:textId="42F59E7B" w:rsidR="002B7897" w:rsidRPr="00E45AB1" w:rsidRDefault="002B7897" w:rsidP="009A54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1E10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1013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0C674354" w14:textId="77777777" w:rsidTr="009A54E8">
        <w:trPr>
          <w:trHeight w:val="288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77D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DB3577" w14:textId="77777777" w:rsidR="002B7897" w:rsidRPr="001D5A7E" w:rsidRDefault="002B7897" w:rsidP="009A54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1 </w:t>
            </w:r>
            <w:r w:rsidRPr="00FA2B7B">
              <w:rPr>
                <w:b/>
                <w:bCs/>
              </w:rPr>
              <w:t>sztuk</w:t>
            </w:r>
            <w:r>
              <w:rPr>
                <w:b/>
                <w:bCs/>
              </w:rPr>
              <w:t>a</w:t>
            </w:r>
            <w:r w:rsidRPr="00FA2B7B">
              <w:rPr>
                <w:b/>
                <w:bCs/>
              </w:rPr>
              <w:t xml:space="preserve"> </w:t>
            </w:r>
            <w:proofErr w:type="spellStart"/>
            <w:r w:rsidRPr="00FA2B7B">
              <w:rPr>
                <w:b/>
                <w:bCs/>
              </w:rPr>
              <w:t>autosampler</w:t>
            </w:r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 bez </w:t>
            </w:r>
            <w:r w:rsidRPr="00FA2B7B">
              <w:rPr>
                <w:b/>
                <w:bCs/>
              </w:rPr>
              <w:t xml:space="preserve"> funkcj</w:t>
            </w:r>
            <w:r>
              <w:rPr>
                <w:b/>
                <w:bCs/>
              </w:rPr>
              <w:t>i</w:t>
            </w:r>
            <w:r w:rsidRPr="00FA2B7B">
              <w:rPr>
                <w:b/>
                <w:bCs/>
              </w:rPr>
              <w:t xml:space="preserve"> monitoringu ścieków</w:t>
            </w:r>
          </w:p>
        </w:tc>
        <w:tc>
          <w:tcPr>
            <w:tcW w:w="27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F2C5" w14:textId="77777777" w:rsidR="002B7897" w:rsidRPr="00662308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4619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Obudowa:</w:t>
            </w: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ze stali kwasoodpornej z warstwą izolacji termicznej, zamykana na klucz.</w:t>
            </w:r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Zabudowa: w pomieszczeniu lub na wolnym powietrzu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F8D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3912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1B50C09B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48C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14031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6FD8" w14:textId="77777777" w:rsidR="002B7897" w:rsidRPr="00F4619B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F4619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Zasilanie: </w:t>
            </w:r>
          </w:p>
          <w:p w14:paraId="6CE7755A" w14:textId="77777777" w:rsidR="002B7897" w:rsidRPr="00662308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Napięcie 230 V/50 </w:t>
            </w:r>
            <w:proofErr w:type="spellStart"/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Hz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ED44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40F04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2507E7F4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DF9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9ADC2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BD12" w14:textId="77777777" w:rsidR="002B7897" w:rsidRPr="00662308" w:rsidRDefault="002B7897" w:rsidP="009A54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3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temperaturowy zakres pracy urządzenia </w:t>
            </w:r>
            <w:r w:rsidRPr="00662308">
              <w:rPr>
                <w:rFonts w:asciiTheme="minorHAnsi" w:hAnsiTheme="minorHAnsi" w:cstheme="minorHAnsi"/>
                <w:sz w:val="20"/>
                <w:szCs w:val="20"/>
              </w:rPr>
              <w:t>od -25 do +40 °C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5452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C67F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72476B3F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521C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CC72E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DC5E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Sposób poboru prób:</w:t>
            </w:r>
          </w:p>
          <w:p w14:paraId="35AFE5E1" w14:textId="77777777" w:rsidR="002B7897" w:rsidRPr="00E45AB1" w:rsidRDefault="002B7897" w:rsidP="002B7897">
            <w:pPr>
              <w:numPr>
                <w:ilvl w:val="0"/>
                <w:numId w:val="1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Zasysanie przy pomocy pompy próżniowej </w:t>
            </w:r>
          </w:p>
          <w:p w14:paraId="3812B996" w14:textId="77777777" w:rsidR="002B7897" w:rsidRPr="00E45AB1" w:rsidRDefault="002B7897" w:rsidP="002B7897">
            <w:pPr>
              <w:numPr>
                <w:ilvl w:val="0"/>
                <w:numId w:val="1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Wysokość podnoszenia minimum 7 m.</w:t>
            </w:r>
          </w:p>
          <w:p w14:paraId="416688F5" w14:textId="77777777" w:rsidR="002B7897" w:rsidRPr="00662308" w:rsidRDefault="002B7897" w:rsidP="002B7897">
            <w:pPr>
              <w:numPr>
                <w:ilvl w:val="0"/>
                <w:numId w:val="1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Średnica wewnętrzna węża ssącego od 10 do 15 mm.</w:t>
            </w:r>
          </w:p>
          <w:p w14:paraId="15A0F433" w14:textId="77777777" w:rsidR="002B7897" w:rsidRPr="00662308" w:rsidRDefault="002B7897" w:rsidP="002B7897">
            <w:pPr>
              <w:numPr>
                <w:ilvl w:val="0"/>
                <w:numId w:val="1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Długość węża ssącego minimum  10 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1028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9C13F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6B7AA1D6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362A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CC0DA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2BA3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Przechowywanie prób: </w:t>
            </w:r>
          </w:p>
          <w:p w14:paraId="1169C7C9" w14:textId="77777777" w:rsidR="002B7897" w:rsidRPr="00E45AB1" w:rsidRDefault="002B7897" w:rsidP="002B7897">
            <w:pPr>
              <w:numPr>
                <w:ilvl w:val="0"/>
                <w:numId w:val="2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wyposażony w 24 butelki o pojemności 1 litra każda.</w:t>
            </w:r>
          </w:p>
          <w:p w14:paraId="22222D02" w14:textId="77777777" w:rsidR="002B7897" w:rsidRPr="00662308" w:rsidRDefault="002B7897" w:rsidP="002B7897">
            <w:pPr>
              <w:numPr>
                <w:ilvl w:val="0"/>
                <w:numId w:val="2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Komora przechowywania prób z aktywnym układem chłodzenia.</w:t>
            </w:r>
          </w:p>
          <w:p w14:paraId="1425680B" w14:textId="77777777" w:rsidR="002B7897" w:rsidRPr="00662308" w:rsidRDefault="002B7897" w:rsidP="002B7897">
            <w:pPr>
              <w:numPr>
                <w:ilvl w:val="0"/>
                <w:numId w:val="2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Temperatura przechowywania próbki + 4 </w:t>
            </w:r>
            <w:proofErr w:type="spellStart"/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</w:t>
            </w:r>
            <w:proofErr w:type="spellEnd"/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17F4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4E10E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05852F5B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115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5A7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7E3A9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ACD9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Sterowanie urządzenia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</w:p>
          <w:p w14:paraId="66D4F498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Urządzenie powinno posiadać panel sterowniczy do wprowadzania nastaw programów do poboru prób.</w:t>
            </w:r>
          </w:p>
          <w:p w14:paraId="12B85D7D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Opcje sterowania urządzeniem powinny dawać operatorowi możliwość ustawienia:</w:t>
            </w:r>
          </w:p>
          <w:p w14:paraId="45E737F6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częstotliwości cykli poboru prób w zależności od czasu, przepływu lub zdarzenia,</w:t>
            </w:r>
          </w:p>
          <w:p w14:paraId="525AB102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wielokrotności poboru próby w trakcie jednego cyklu,</w:t>
            </w:r>
          </w:p>
          <w:p w14:paraId="7C456EFE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wyboru butelek do których są pobierane poszczególne próby,</w:t>
            </w:r>
          </w:p>
          <w:p w14:paraId="0EBFFB3D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 minimalna objętość pojedynczej próbki 20  ml.</w:t>
            </w:r>
          </w:p>
          <w:p w14:paraId="76161B77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pobór prób zgodny z PN- ISO 5667</w:t>
            </w:r>
          </w:p>
          <w:p w14:paraId="492888EF" w14:textId="77777777" w:rsidR="002B7897" w:rsidRPr="00662308" w:rsidRDefault="002B7897" w:rsidP="009A54E8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menu w języku polskim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776" w14:textId="77777777" w:rsidR="002B7897" w:rsidRPr="001D5A7E" w:rsidRDefault="002B7897" w:rsidP="009A54E8">
            <w:pPr>
              <w:jc w:val="center"/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2CD28" w14:textId="77777777" w:rsidR="002B7897" w:rsidRPr="001D5A7E" w:rsidRDefault="002B7897" w:rsidP="009A54E8">
            <w:pPr>
              <w:rPr>
                <w:rFonts w:ascii="Calibri" w:hAnsi="Calibri"/>
              </w:rPr>
            </w:pPr>
            <w:r w:rsidRPr="001D5A7E">
              <w:rPr>
                <w:rFonts w:ascii="Calibri" w:hAnsi="Calibri"/>
              </w:rPr>
              <w:t> </w:t>
            </w:r>
          </w:p>
        </w:tc>
      </w:tr>
      <w:tr w:rsidR="002B7897" w:rsidRPr="001D5A7E" w14:paraId="79D290F4" w14:textId="77777777" w:rsidTr="009A54E8">
        <w:trPr>
          <w:trHeight w:val="288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75E5" w14:textId="77777777" w:rsidR="002B7897" w:rsidRPr="001D5A7E" w:rsidRDefault="002B7897" w:rsidP="009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95C91B" w14:textId="77777777" w:rsidR="002B7897" w:rsidRPr="001D5A7E" w:rsidRDefault="002B7897" w:rsidP="009A54E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CE66" w14:textId="77777777" w:rsidR="002B7897" w:rsidRPr="00E45AB1" w:rsidRDefault="002B7897" w:rsidP="009A54E8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Komunikacja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:</w:t>
            </w: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480B04BB" w14:textId="77777777" w:rsidR="002B7897" w:rsidRDefault="002B7897" w:rsidP="002B7897">
            <w:pPr>
              <w:numPr>
                <w:ilvl w:val="0"/>
                <w:numId w:val="5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45A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Komunikacja: interfejs RS485 MODBUS</w:t>
            </w:r>
          </w:p>
          <w:p w14:paraId="69C1666D" w14:textId="77777777" w:rsidR="002B7897" w:rsidRPr="00662308" w:rsidRDefault="002B7897" w:rsidP="002B7897">
            <w:pPr>
              <w:numPr>
                <w:ilvl w:val="0"/>
                <w:numId w:val="5"/>
              </w:num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Min. 1 wejście 0(4)- 20 </w:t>
            </w:r>
            <w:proofErr w:type="spellStart"/>
            <w:r w:rsidRPr="0066230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6466" w14:textId="77777777" w:rsidR="002B7897" w:rsidRPr="001D5A7E" w:rsidRDefault="002B7897" w:rsidP="009A54E8">
            <w:pPr>
              <w:jc w:val="center"/>
              <w:rPr>
                <w:rFonts w:ascii="Calibri" w:hAnsi="Calibri" w:cs="Calibri"/>
                <w:bCs/>
              </w:rPr>
            </w:pPr>
            <w:r w:rsidRPr="001D5A7E">
              <w:rPr>
                <w:rFonts w:ascii="Calibri" w:hAnsi="Calibri" w:cs="Calibri"/>
                <w:bCs/>
              </w:rPr>
              <w:t>TAK/NIE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F801C" w14:textId="77777777" w:rsidR="002B7897" w:rsidRPr="001D5A7E" w:rsidRDefault="002B7897" w:rsidP="009A54E8">
            <w:pPr>
              <w:rPr>
                <w:rFonts w:ascii="Calibri" w:hAnsi="Calibri"/>
              </w:rPr>
            </w:pPr>
          </w:p>
        </w:tc>
      </w:tr>
    </w:tbl>
    <w:p w14:paraId="521A96FF" w14:textId="2FB1C50C" w:rsidR="002B7897" w:rsidRPr="001D5A7E" w:rsidRDefault="002B7897" w:rsidP="002B789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5A7E">
        <w:rPr>
          <w:rFonts w:ascii="Calibri" w:hAnsi="Calibri" w:cs="Calibri"/>
          <w:sz w:val="20"/>
          <w:szCs w:val="20"/>
        </w:rPr>
        <w:t>W kolumnie 4 Wykonawca potwierdza spełnienie parametrów technicznych poprzez wykreślenie słowa NIE. W kolumnie 5 należy wpisać numer strony oferty, odsyłający do załączonego dokumentu, tj.: karta katalogowa, DTR, lub inny dokument, który stanowi środek dowodowy, celem potwierdzenia danego parametru.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80"/>
        <w:gridCol w:w="8224"/>
      </w:tblGrid>
      <w:tr w:rsidR="002B7897" w:rsidRPr="001D5A7E" w14:paraId="000DAEBD" w14:textId="77777777" w:rsidTr="009A54E8">
        <w:trPr>
          <w:trHeight w:val="80"/>
        </w:trPr>
        <w:tc>
          <w:tcPr>
            <w:tcW w:w="5979" w:type="dxa"/>
          </w:tcPr>
          <w:p w14:paraId="60E6FF03" w14:textId="77777777" w:rsidR="002B7897" w:rsidRPr="001D5A7E" w:rsidRDefault="002B7897" w:rsidP="009A54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pacing w:val="-5"/>
                <w:sz w:val="20"/>
                <w:szCs w:val="20"/>
              </w:rPr>
            </w:pPr>
            <w:r w:rsidRPr="001D5A7E">
              <w:rPr>
                <w:rFonts w:ascii="Calibri" w:hAnsi="Calibri"/>
                <w:spacing w:val="-5"/>
                <w:sz w:val="20"/>
                <w:szCs w:val="20"/>
              </w:rPr>
              <w:t>.......................................................</w:t>
            </w:r>
          </w:p>
          <w:p w14:paraId="18D1FD0B" w14:textId="77777777" w:rsidR="002B7897" w:rsidRPr="001D5A7E" w:rsidRDefault="002B7897" w:rsidP="009A54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pacing w:val="-5"/>
                <w:sz w:val="20"/>
                <w:szCs w:val="20"/>
              </w:rPr>
            </w:pPr>
            <w:r w:rsidRPr="001D5A7E">
              <w:rPr>
                <w:rFonts w:ascii="Calibri" w:hAnsi="Calibri"/>
                <w:spacing w:val="-5"/>
                <w:sz w:val="16"/>
                <w:szCs w:val="16"/>
              </w:rPr>
              <w:t>miejscowość i data</w:t>
            </w:r>
          </w:p>
        </w:tc>
        <w:tc>
          <w:tcPr>
            <w:tcW w:w="8588" w:type="dxa"/>
          </w:tcPr>
          <w:p w14:paraId="4AE55880" w14:textId="77777777" w:rsidR="002B7897" w:rsidRPr="001D5A7E" w:rsidRDefault="002B7897" w:rsidP="009A54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pacing w:val="-5"/>
                <w:sz w:val="20"/>
                <w:szCs w:val="20"/>
              </w:rPr>
            </w:pPr>
            <w:r w:rsidRPr="001D5A7E">
              <w:rPr>
                <w:rFonts w:ascii="Calibri" w:hAnsi="Calibri"/>
                <w:spacing w:val="-5"/>
                <w:sz w:val="20"/>
                <w:szCs w:val="20"/>
              </w:rPr>
              <w:t>.....................................................</w:t>
            </w:r>
          </w:p>
          <w:p w14:paraId="5B81079B" w14:textId="77777777" w:rsidR="002B7897" w:rsidRPr="001D5A7E" w:rsidRDefault="002B7897" w:rsidP="009A54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pacing w:val="-5"/>
                <w:sz w:val="16"/>
                <w:szCs w:val="16"/>
              </w:rPr>
            </w:pPr>
            <w:r w:rsidRPr="001D5A7E">
              <w:rPr>
                <w:rFonts w:ascii="Calibri" w:hAnsi="Calibri"/>
                <w:spacing w:val="-5"/>
                <w:sz w:val="16"/>
                <w:szCs w:val="16"/>
              </w:rPr>
              <w:t xml:space="preserve">Podpis  (i pieczątka)  osoby/osób   uprawnionej do reprezentowania </w:t>
            </w:r>
            <w:r w:rsidRPr="001D5A7E">
              <w:rPr>
                <w:rFonts w:ascii="Calibri" w:hAnsi="Calibri"/>
                <w:spacing w:val="-5"/>
                <w:sz w:val="16"/>
                <w:szCs w:val="16"/>
              </w:rPr>
              <w:br/>
              <w:t>Wykonawcy lub upoważnionej do występowania w jego imieniu</w:t>
            </w:r>
          </w:p>
        </w:tc>
      </w:tr>
    </w:tbl>
    <w:p w14:paraId="0988A774" w14:textId="77777777" w:rsidR="00DC22AC" w:rsidRDefault="002B7897" w:rsidP="002B7897"/>
    <w:sectPr w:rsidR="00DC22AC" w:rsidSect="002B7897">
      <w:headerReference w:type="first" r:id="rId7"/>
      <w:pgSz w:w="16838" w:h="11906" w:orient="landscape"/>
      <w:pgMar w:top="993" w:right="1417" w:bottom="1276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AAC6" w14:textId="77777777" w:rsidR="002B7897" w:rsidRDefault="002B7897" w:rsidP="002B7897">
      <w:r>
        <w:separator/>
      </w:r>
    </w:p>
  </w:endnote>
  <w:endnote w:type="continuationSeparator" w:id="0">
    <w:p w14:paraId="20D4B8E2" w14:textId="77777777" w:rsidR="002B7897" w:rsidRDefault="002B7897" w:rsidP="002B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6231" w14:textId="77777777" w:rsidR="002B7897" w:rsidRDefault="002B7897" w:rsidP="002B7897">
      <w:r>
        <w:separator/>
      </w:r>
    </w:p>
  </w:footnote>
  <w:footnote w:type="continuationSeparator" w:id="0">
    <w:p w14:paraId="147A7BD5" w14:textId="77777777" w:rsidR="002B7897" w:rsidRDefault="002B7897" w:rsidP="002B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7CCB" w14:textId="3985CE05" w:rsidR="002B7897" w:rsidRDefault="002B7897">
    <w:pPr>
      <w:pStyle w:val="Nagwek"/>
    </w:pPr>
    <w:r w:rsidRPr="0058520C">
      <w:rPr>
        <w:rFonts w:ascii="Calibri" w:hAnsi="Calibri" w:cs="Calibri"/>
        <w:color w:val="000000"/>
        <w:spacing w:val="-4"/>
        <w:sz w:val="18"/>
        <w:szCs w:val="18"/>
      </w:rPr>
      <w:t xml:space="preserve">Numer sprawy: </w:t>
    </w:r>
    <w:r w:rsidRPr="00D440F3">
      <w:rPr>
        <w:rFonts w:ascii="Calibri" w:hAnsi="Calibri" w:cs="Calibri"/>
        <w:sz w:val="18"/>
        <w:szCs w:val="18"/>
      </w:rPr>
      <w:t>EU/DM/</w:t>
    </w:r>
    <w:proofErr w:type="spellStart"/>
    <w:r w:rsidRPr="00D440F3">
      <w:rPr>
        <w:rFonts w:ascii="Calibri" w:hAnsi="Calibri" w:cs="Calibri"/>
        <w:sz w:val="18"/>
        <w:szCs w:val="18"/>
      </w:rPr>
      <w:t>autosamplery</w:t>
    </w:r>
    <w:proofErr w:type="spellEnd"/>
    <w:r w:rsidRPr="00D440F3">
      <w:rPr>
        <w:rFonts w:ascii="Calibri" w:hAnsi="Calibri" w:cs="Calibri"/>
        <w:sz w:val="18"/>
        <w:szCs w:val="18"/>
      </w:rPr>
      <w:t>/26/12/2020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12ED"/>
    <w:multiLevelType w:val="hybridMultilevel"/>
    <w:tmpl w:val="8370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F6A"/>
    <w:multiLevelType w:val="hybridMultilevel"/>
    <w:tmpl w:val="BF60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256"/>
    <w:multiLevelType w:val="hybridMultilevel"/>
    <w:tmpl w:val="8370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6DF"/>
    <w:multiLevelType w:val="hybridMultilevel"/>
    <w:tmpl w:val="BF60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6EBD"/>
    <w:multiLevelType w:val="hybridMultilevel"/>
    <w:tmpl w:val="E3B0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97"/>
    <w:rsid w:val="002B7897"/>
    <w:rsid w:val="0071036B"/>
    <w:rsid w:val="00F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56EC"/>
  <w15:chartTrackingRefBased/>
  <w15:docId w15:val="{00D75F69-E9B1-4F1F-8E74-B651A243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8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8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dc:description/>
  <cp:lastModifiedBy>Dariusz Miozga</cp:lastModifiedBy>
  <cp:revision>1</cp:revision>
  <dcterms:created xsi:type="dcterms:W3CDTF">2020-12-07T06:00:00Z</dcterms:created>
  <dcterms:modified xsi:type="dcterms:W3CDTF">2020-12-07T06:07:00Z</dcterms:modified>
</cp:coreProperties>
</file>